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7A654" w14:textId="406EA1BB" w:rsidR="00EF441E" w:rsidRPr="00C3512D" w:rsidRDefault="00EF441E" w:rsidP="00EF441E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C3512D">
        <w:rPr>
          <w:rFonts w:ascii="Times New Roman" w:hAnsi="Times New Roman" w:cs="Times New Roman"/>
          <w:b/>
          <w:i/>
        </w:rPr>
        <w:t xml:space="preserve">Załącznik nr </w:t>
      </w:r>
      <w:r>
        <w:rPr>
          <w:rFonts w:ascii="Times New Roman" w:hAnsi="Times New Roman" w:cs="Times New Roman"/>
          <w:b/>
          <w:i/>
        </w:rPr>
        <w:t>11.</w:t>
      </w:r>
      <w:r w:rsidR="00CA55B2">
        <w:rPr>
          <w:rFonts w:ascii="Times New Roman" w:hAnsi="Times New Roman" w:cs="Times New Roman"/>
          <w:b/>
          <w:i/>
        </w:rPr>
        <w:t>3</w:t>
      </w:r>
    </w:p>
    <w:p w14:paraId="24F4B30B" w14:textId="6E46D90C" w:rsidR="00EF441E" w:rsidRPr="00C3512D" w:rsidRDefault="00EF441E" w:rsidP="00EF441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 xml:space="preserve">Zadanie nr </w:t>
      </w:r>
      <w:r w:rsidR="00CA55B2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 - </w:t>
      </w:r>
      <w:r w:rsidRPr="00726FDF">
        <w:rPr>
          <w:rFonts w:ascii="Times New Roman" w:hAnsi="Times New Roman" w:cs="Times New Roman"/>
          <w:b/>
        </w:rPr>
        <w:t>Lampa operacyjna</w:t>
      </w:r>
    </w:p>
    <w:p w14:paraId="5A856E42" w14:textId="77777777" w:rsidR="00EF441E" w:rsidRPr="00C3512D" w:rsidRDefault="00EF441E" w:rsidP="00EF441E">
      <w:pPr>
        <w:spacing w:line="240" w:lineRule="auto"/>
        <w:jc w:val="center"/>
        <w:rPr>
          <w:rFonts w:ascii="Times New Roman" w:eastAsia="Courier New" w:hAnsi="Times New Roman" w:cs="Times New Roman"/>
          <w:b/>
          <w:bCs/>
        </w:rPr>
      </w:pPr>
      <w:r w:rsidRPr="00C3512D">
        <w:rPr>
          <w:rFonts w:ascii="Times New Roman" w:hAnsi="Times New Roman" w:cs="Times New Roman"/>
          <w:b/>
        </w:rPr>
        <w:t>„Zakup i dostawa wyposażenia medycznego na potrzeby: Blok Operacyjny</w:t>
      </w:r>
      <w:r>
        <w:rPr>
          <w:rFonts w:ascii="Times New Roman" w:hAnsi="Times New Roman" w:cs="Times New Roman"/>
          <w:b/>
        </w:rPr>
        <w:t xml:space="preserve"> - </w:t>
      </w:r>
      <w:r w:rsidRPr="00C3512D">
        <w:rPr>
          <w:b/>
          <w:bCs/>
        </w:rPr>
        <w:t>Lampa operacyjna</w:t>
      </w:r>
      <w:r w:rsidRPr="00C3512D">
        <w:rPr>
          <w:rFonts w:ascii="Times New Roman" w:hAnsi="Times New Roman" w:cs="Times New Roman"/>
          <w:b/>
        </w:rPr>
        <w:t>”</w:t>
      </w:r>
    </w:p>
    <w:p w14:paraId="4BE3BBD5" w14:textId="77777777" w:rsidR="00EF441E" w:rsidRPr="00C3512D" w:rsidRDefault="00EF441E" w:rsidP="00EF44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12D">
        <w:rPr>
          <w:rFonts w:ascii="Times New Roman" w:hAnsi="Times New Roman" w:cs="Times New Roman"/>
          <w:b/>
          <w:sz w:val="24"/>
          <w:szCs w:val="24"/>
        </w:rPr>
        <w:t xml:space="preserve">OPIS PRZEDMIOTU ZAMÓWIENIA </w:t>
      </w:r>
    </w:p>
    <w:p w14:paraId="7AA9BCC2" w14:textId="77777777" w:rsidR="00EF441E" w:rsidRPr="00C3512D" w:rsidRDefault="00EF441E" w:rsidP="00EF441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3512D">
        <w:rPr>
          <w:rFonts w:ascii="Times New Roman" w:hAnsi="Times New Roman" w:cs="Times New Roman"/>
          <w:b/>
        </w:rPr>
        <w:t>do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5CBB4B45" w14:textId="77777777" w:rsidR="00EF441E" w:rsidRPr="00C3512D" w:rsidRDefault="00EF441E" w:rsidP="00EF441E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512D">
        <w:rPr>
          <w:rFonts w:ascii="Times New Roman" w:eastAsia="Times New Roman" w:hAnsi="Times New Roman" w:cs="Times New Roman"/>
          <w:b/>
          <w:bCs/>
          <w:sz w:val="28"/>
          <w:szCs w:val="28"/>
        </w:rPr>
        <w:t>Specyfikacja przedmiotowa</w:t>
      </w:r>
    </w:p>
    <w:p w14:paraId="18438C62" w14:textId="2A1E193B" w:rsidR="00EF441E" w:rsidRPr="00C3512D" w:rsidRDefault="00EF441E" w:rsidP="00EF441E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C3512D">
        <w:rPr>
          <w:rFonts w:ascii="Times New Roman" w:eastAsia="Times New Roman" w:hAnsi="Times New Roman" w:cs="Times New Roman"/>
          <w:b/>
          <w:bCs/>
        </w:rPr>
        <w:t xml:space="preserve">W ramach zadania nr </w:t>
      </w:r>
      <w:r w:rsidR="00CA55B2">
        <w:rPr>
          <w:rFonts w:ascii="Times New Roman" w:eastAsia="Times New Roman" w:hAnsi="Times New Roman" w:cs="Times New Roman"/>
          <w:b/>
          <w:bCs/>
        </w:rPr>
        <w:t>3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Zamawiający wymaga dostawy urządze</w:t>
      </w:r>
      <w:r>
        <w:rPr>
          <w:rFonts w:ascii="Times New Roman" w:eastAsia="Times New Roman" w:hAnsi="Times New Roman" w:cs="Times New Roman"/>
          <w:b/>
          <w:bCs/>
        </w:rPr>
        <w:t>nia</w:t>
      </w:r>
      <w:r w:rsidRPr="00C3512D">
        <w:rPr>
          <w:rFonts w:ascii="Times New Roman" w:eastAsia="Times New Roman" w:hAnsi="Times New Roman" w:cs="Times New Roman"/>
          <w:b/>
          <w:bCs/>
        </w:rPr>
        <w:t xml:space="preserve"> wraz instalacją i uruchomieniem:</w:t>
      </w:r>
    </w:p>
    <w:p w14:paraId="726D37CE" w14:textId="77777777" w:rsidR="00EF441E" w:rsidRPr="00C3512D" w:rsidRDefault="00EF441E" w:rsidP="00EF4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302E07B" w14:textId="77777777" w:rsidR="00EF441E" w:rsidRDefault="00EF441E" w:rsidP="00EF441E">
      <w:pPr>
        <w:pStyle w:val="Akapitzlist"/>
        <w:numPr>
          <w:ilvl w:val="0"/>
          <w:numId w:val="26"/>
        </w:numPr>
        <w:rPr>
          <w:b/>
          <w:bCs/>
          <w:sz w:val="22"/>
          <w:szCs w:val="22"/>
        </w:rPr>
      </w:pPr>
      <w:r w:rsidRPr="00C3512D">
        <w:rPr>
          <w:b/>
          <w:bCs/>
          <w:sz w:val="22"/>
          <w:szCs w:val="22"/>
        </w:rPr>
        <w:t>Lampa operacyjna</w:t>
      </w:r>
      <w:r>
        <w:rPr>
          <w:b/>
          <w:bCs/>
          <w:sz w:val="22"/>
          <w:szCs w:val="22"/>
        </w:rPr>
        <w:t xml:space="preserve"> 1 szt.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EF441E" w:rsidRPr="003E3FFE" w14:paraId="0EF70C4E" w14:textId="77777777" w:rsidTr="00AF6793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6AB843" w14:textId="77777777" w:rsidR="00EF441E" w:rsidRPr="003E3FFE" w:rsidRDefault="00EF441E" w:rsidP="00AF6793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2B9332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BAA920" w14:textId="77777777" w:rsidR="00EF441E" w:rsidRPr="003E3FFE" w:rsidRDefault="00EF441E" w:rsidP="00AF679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EF441E" w:rsidRPr="003E3FFE" w14:paraId="50582F4A" w14:textId="77777777" w:rsidTr="00AF6793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5B2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51B2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DFF3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441E" w:rsidRPr="003E3FFE" w14:paraId="43F7E8D9" w14:textId="77777777" w:rsidTr="00AF6793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04B2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0033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6EB5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441E" w:rsidRPr="003E3FFE" w14:paraId="09995A96" w14:textId="77777777" w:rsidTr="00AF6793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B788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A90F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7752" w14:textId="77777777" w:rsidR="00EF441E" w:rsidRPr="003E3FFE" w:rsidRDefault="00EF441E" w:rsidP="00AF679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B34DF24" w14:textId="77777777" w:rsidR="00EF441E" w:rsidRPr="00C3512D" w:rsidRDefault="00EF441E" w:rsidP="00EF441E">
      <w:pPr>
        <w:pStyle w:val="Akapitzlist"/>
        <w:ind w:left="360"/>
        <w:rPr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115"/>
        <w:gridCol w:w="1782"/>
        <w:gridCol w:w="1285"/>
        <w:gridCol w:w="1964"/>
      </w:tblGrid>
      <w:tr w:rsidR="00EF441E" w:rsidRPr="00C3512D" w14:paraId="3BEA3CC5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6616031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B3F1CC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Wymagania minimalne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4FE938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B2AF1B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dokonany przez Wykonawcę - Wartość oferowana 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F48DA1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Punktacja za </w:t>
            </w:r>
            <w:proofErr w:type="spellStart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>podkryteria</w:t>
            </w:r>
            <w:proofErr w:type="spellEnd"/>
            <w:r w:rsidRPr="00C351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podlegające ocenie w kryterium jakości</w:t>
            </w:r>
          </w:p>
        </w:tc>
      </w:tr>
      <w:tr w:rsidR="00EF441E" w:rsidRPr="00C3512D" w14:paraId="57A555CA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42A1EE5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EFFC0C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/>
                <w:sz w:val="20"/>
                <w:szCs w:val="20"/>
              </w:rPr>
              <w:t>PARAMETRY OGÓLNE</w:t>
            </w:r>
          </w:p>
        </w:tc>
      </w:tr>
      <w:tr w:rsidR="00EF441E" w:rsidRPr="00C3512D" w14:paraId="23230ED0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902EA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1D7BA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 xml:space="preserve">Urządzenie oraz wszystkie elementy składowe -  fabrycznie nowe, </w:t>
            </w:r>
            <w:r w:rsidRPr="00BE121D">
              <w:rPr>
                <w:rFonts w:ascii="Arial" w:hAnsi="Arial" w:cs="Arial"/>
                <w:sz w:val="20"/>
                <w:szCs w:val="20"/>
              </w:rPr>
              <w:t>sprzęt wyprodukowany nie później niż 12 m-</w:t>
            </w:r>
            <w:proofErr w:type="spellStart"/>
            <w:r w:rsidRPr="00BE121D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Pr="00BE121D">
              <w:rPr>
                <w:rFonts w:ascii="Arial" w:hAnsi="Arial" w:cs="Arial"/>
                <w:sz w:val="20"/>
                <w:szCs w:val="20"/>
              </w:rPr>
              <w:t xml:space="preserve"> przed terminem dostawy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DB2D7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52CBC2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F894D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38A0F8DA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C121D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4FA020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Każda czasza zawieszona na osobnym, obrotowym ramieniu centralnym. Każde ramię centralne wyposażone w ramię sprężynowe o nośności min. 20kg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ED14D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0638A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7ACE8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F441E" w:rsidRPr="00C3512D" w14:paraId="66E580B1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7A25B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C4AC3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Każda czasza zamontowana w głowicy wyposażonej w podwójny przegub umożliwiający manewrowanie w trzech niezależnych płaszczyznach (tzw. zawieszenie kardanowe)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CDC2E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C7932C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5DD3F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F441E" w:rsidRPr="00C3512D" w14:paraId="0E8F9BC1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6F918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0ECBB0" w14:textId="77777777" w:rsidR="00EF441E" w:rsidRPr="00C3512D" w:rsidRDefault="00EF441E" w:rsidP="00AF6793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 xml:space="preserve">Natężenie światła </w:t>
            </w:r>
            <w:proofErr w:type="spellStart"/>
            <w:r w:rsidRPr="00C3512D">
              <w:rPr>
                <w:rFonts w:ascii="Aptos" w:eastAsia="Aptos" w:hAnsi="Aptos" w:cs="Aptos"/>
              </w:rPr>
              <w:t>Ec</w:t>
            </w:r>
            <w:proofErr w:type="spellEnd"/>
            <w:r w:rsidRPr="00C3512D">
              <w:rPr>
                <w:rFonts w:ascii="Aptos" w:eastAsia="Aptos" w:hAnsi="Aptos" w:cs="Aptos"/>
              </w:rPr>
              <w:t xml:space="preserve"> max  z odległości 1 m: </w:t>
            </w:r>
          </w:p>
          <w:p w14:paraId="68A8DABA" w14:textId="77777777" w:rsidR="00EF441E" w:rsidRPr="00C3512D" w:rsidRDefault="00EF441E" w:rsidP="00AF6793">
            <w:pPr>
              <w:numPr>
                <w:ilvl w:val="0"/>
                <w:numId w:val="35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 xml:space="preserve">dla czaszy głównej: min 155 000 </w:t>
            </w:r>
            <w:proofErr w:type="spellStart"/>
            <w:r w:rsidRPr="00C3512D">
              <w:rPr>
                <w:rFonts w:ascii="Aptos" w:eastAsia="Times New Roman" w:hAnsi="Aptos" w:cs="Aptos"/>
              </w:rPr>
              <w:t>lux</w:t>
            </w:r>
            <w:proofErr w:type="spellEnd"/>
          </w:p>
          <w:p w14:paraId="30DC0FD3" w14:textId="77777777" w:rsidR="00EF441E" w:rsidRPr="00C3512D" w:rsidRDefault="00EF441E" w:rsidP="00AF6793">
            <w:pPr>
              <w:numPr>
                <w:ilvl w:val="0"/>
                <w:numId w:val="35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 xml:space="preserve">dla czaszy satelitarnej: min 155 000 </w:t>
            </w:r>
            <w:proofErr w:type="spellStart"/>
            <w:r w:rsidRPr="00C3512D">
              <w:rPr>
                <w:rFonts w:ascii="Aptos" w:eastAsia="Times New Roman" w:hAnsi="Aptos" w:cs="Aptos"/>
              </w:rPr>
              <w:t>lux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7EDF8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0EE2E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E1F32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F441E" w:rsidRPr="00C3512D" w14:paraId="681E7CE3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705BE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42091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 xml:space="preserve">Regulacja natężenia światła od min. 50 000 </w:t>
            </w:r>
            <w:proofErr w:type="spellStart"/>
            <w:r w:rsidRPr="00C3512D">
              <w:rPr>
                <w:rFonts w:ascii="Aptos" w:eastAsia="Aptos" w:hAnsi="Aptos" w:cs="Aptos"/>
              </w:rPr>
              <w:t>lux</w:t>
            </w:r>
            <w:proofErr w:type="spellEnd"/>
            <w:r w:rsidRPr="00C3512D">
              <w:rPr>
                <w:rFonts w:ascii="Aptos" w:eastAsia="Aptos" w:hAnsi="Aptos" w:cs="Aptos"/>
              </w:rPr>
              <w:t>, w min. 6 wartościach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E22CA6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D7AB35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FCDFF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F441E" w:rsidRPr="00C3512D" w14:paraId="0891CB7E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F4B7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E1208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Tryb oświetlenia endoskopowego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698FF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D482B2D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AD5490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20019B0E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85692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E08E9" w14:textId="77777777" w:rsidR="00EF441E" w:rsidRPr="00C3512D" w:rsidRDefault="00EF441E" w:rsidP="00AF6793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>Czasze lampy:</w:t>
            </w:r>
          </w:p>
          <w:p w14:paraId="4A88C5BC" w14:textId="77777777" w:rsidR="00EF441E" w:rsidRPr="00C3512D" w:rsidRDefault="00EF441E" w:rsidP="00AF6793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Times New Roman" w:hAnsi="Aptos" w:cs="Aptos"/>
              </w:rPr>
              <w:t>wyposażone w diody LED o wysokiej wydajności (czasza główna min. 180 diod, czasza satelitarna min. 120 diod)</w:t>
            </w:r>
          </w:p>
          <w:p w14:paraId="7C169722" w14:textId="77777777" w:rsidR="00EF441E" w:rsidRPr="00C3512D" w:rsidRDefault="00EF441E" w:rsidP="00AF6793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Times New Roman" w:hAnsi="Aptos" w:cs="Aptos"/>
              </w:rPr>
              <w:lastRenderedPageBreak/>
              <w:t>wyposażone w mechanizm kompensowania dryftu kolorów w całym okresie użytkowania lampy,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B0EB64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430E81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04707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292B9CFE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634CF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44E967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Kształt czasz lamp, pozwalający na zapewnienie minimalnego zakłócenia przepływu laminarnego, a tym samym przestrzegania ograniczeń i standardów higienicznych sali operacyjnej. Nie dopuszcza się zwartych przestrzennie konstrukcji (np. w przekroju poziomym kwadrat, koło, elipsa itp.) niepozwalającym na opływanie powietrza jedynie po obrysie znacznie oddalonym od centrum czaszy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AE62A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1CB99E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9AC80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6B5591FE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284BC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AC635" w14:textId="77777777" w:rsidR="00EF441E" w:rsidRPr="00C3512D" w:rsidRDefault="00EF441E" w:rsidP="00AF6793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>Dla każdej z czasz:</w:t>
            </w:r>
          </w:p>
          <w:p w14:paraId="0832DC03" w14:textId="77777777" w:rsidR="00EF441E" w:rsidRPr="00C3512D" w:rsidRDefault="00EF441E" w:rsidP="00AF6793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Times New Roman" w:hAnsi="Aptos" w:cs="Aptos"/>
              </w:rPr>
              <w:t>współczynnik odwzorowania barwy światła słonecznego  Ra(1-8): ≥ 98</w:t>
            </w:r>
          </w:p>
          <w:p w14:paraId="222F2334" w14:textId="77777777" w:rsidR="00EF441E" w:rsidRPr="00C3512D" w:rsidRDefault="00EF441E" w:rsidP="00AF6793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Times New Roman" w:hAnsi="Aptos" w:cs="Aptos"/>
              </w:rPr>
              <w:t>współczynnik odwzorowania barwy czerwonej Ra9: ≥ 99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639A4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BE0173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A6D72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3C30BAAC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EA679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D54AB2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Klasa odporności środowiskowej czasz lamp, pozwalająca na skuteczną dezynfekcję obudowy: min. IP54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F673B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94810BC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6CF04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5E630EBE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639D1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4DEE4" w14:textId="77777777" w:rsidR="00EF441E" w:rsidRPr="00C3512D" w:rsidRDefault="00EF441E" w:rsidP="00AF6793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>Rozpraszanie cienia dla czaszy głównej:</w:t>
            </w:r>
          </w:p>
          <w:p w14:paraId="0837B41D" w14:textId="77777777" w:rsidR="00EF441E" w:rsidRPr="00C3512D" w:rsidRDefault="00EF441E" w:rsidP="00AF6793">
            <w:pPr>
              <w:numPr>
                <w:ilvl w:val="0"/>
                <w:numId w:val="38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 jedną maską: min. 85%</w:t>
            </w:r>
          </w:p>
          <w:p w14:paraId="5C05637F" w14:textId="77777777" w:rsidR="00EF441E" w:rsidRPr="00C3512D" w:rsidRDefault="00EF441E" w:rsidP="00AF6793">
            <w:pPr>
              <w:numPr>
                <w:ilvl w:val="0"/>
                <w:numId w:val="38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 dwoma maskami: min. 50%</w:t>
            </w:r>
          </w:p>
          <w:p w14:paraId="55C6EA5C" w14:textId="77777777" w:rsidR="00EF441E" w:rsidRPr="00C3512D" w:rsidRDefault="00EF441E" w:rsidP="00AF6793">
            <w:pPr>
              <w:numPr>
                <w:ilvl w:val="0"/>
                <w:numId w:val="38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 tubą: min. 90%</w:t>
            </w:r>
          </w:p>
          <w:p w14:paraId="4B19A27D" w14:textId="77777777" w:rsidR="00EF441E" w:rsidRPr="00C3512D" w:rsidRDefault="00EF441E" w:rsidP="00AF6793">
            <w:pPr>
              <w:numPr>
                <w:ilvl w:val="0"/>
                <w:numId w:val="38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 tubą i maską: min. 75%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B71CC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7C97786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B3668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5C688ED4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97C7F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9D613" w14:textId="77777777" w:rsidR="00EF441E" w:rsidRPr="00C3512D" w:rsidRDefault="00EF441E" w:rsidP="00AF67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ptos" w:eastAsia="Aptos" w:hAnsi="Aptos" w:cs="Aptos"/>
              </w:rPr>
              <w:t>Całkowite natężenie promieniowania przy maks. natężeniu oświetlenia ≤ 600W/m2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466ABF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7A050A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040F3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69936500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C5214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594CB" w14:textId="77777777" w:rsidR="00EF441E" w:rsidRPr="00C3512D" w:rsidRDefault="00EF441E" w:rsidP="00AF6793">
            <w:pPr>
              <w:spacing w:after="0" w:line="240" w:lineRule="auto"/>
            </w:pPr>
            <w:r w:rsidRPr="00C3512D">
              <w:rPr>
                <w:rFonts w:ascii="Aptos" w:eastAsia="Aptos" w:hAnsi="Aptos" w:cs="Aptos"/>
              </w:rPr>
              <w:t>Czas życia diod LED ≥ 60000godz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A0D2E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5688AF5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7AC8E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49FBBBE5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6B1A7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2A28C9" w14:textId="77777777" w:rsidR="00EF441E" w:rsidRPr="00C3512D" w:rsidRDefault="00EF441E" w:rsidP="00AF6793">
            <w:pPr>
              <w:spacing w:after="0" w:line="240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>Sterowanie lampą:</w:t>
            </w:r>
          </w:p>
          <w:p w14:paraId="626B8E0B" w14:textId="77777777" w:rsidR="00EF441E" w:rsidRPr="00C3512D" w:rsidRDefault="00EF441E" w:rsidP="00AF6793">
            <w:pPr>
              <w:numPr>
                <w:ilvl w:val="0"/>
                <w:numId w:val="39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 xml:space="preserve">za pomocą panelu kontrolnego przy uchwycie lampy </w:t>
            </w:r>
          </w:p>
          <w:p w14:paraId="533532E8" w14:textId="77777777" w:rsidR="00EF441E" w:rsidRPr="00C3512D" w:rsidRDefault="00EF441E" w:rsidP="00AF6793">
            <w:pPr>
              <w:numPr>
                <w:ilvl w:val="0"/>
                <w:numId w:val="39"/>
              </w:numPr>
              <w:spacing w:after="0" w:line="240" w:lineRule="auto"/>
              <w:rPr>
                <w:rFonts w:ascii="Aptos" w:eastAsia="Times New Roman" w:hAnsi="Aptos" w:cs="Aptos"/>
              </w:rPr>
            </w:pPr>
            <w:r w:rsidRPr="00C3512D">
              <w:rPr>
                <w:rFonts w:ascii="Aptos" w:eastAsia="Times New Roman" w:hAnsi="Aptos" w:cs="Aptos"/>
              </w:rPr>
              <w:t>za pomocą panelu ściennego</w:t>
            </w:r>
          </w:p>
          <w:p w14:paraId="3AEED23C" w14:textId="77777777" w:rsidR="00EF441E" w:rsidRPr="00C3512D" w:rsidRDefault="00EF441E" w:rsidP="00AF6793">
            <w:pPr>
              <w:spacing w:after="0" w:line="259" w:lineRule="auto"/>
            </w:pPr>
            <w:r w:rsidRPr="00C3512D">
              <w:rPr>
                <w:rFonts w:ascii="Aptos" w:eastAsia="Times New Roman" w:hAnsi="Aptos" w:cs="Aptos"/>
              </w:rPr>
              <w:t>możliwość przyszłej rozbudowy o sterowanie z poziomu ekranu sterującego systemem integracji sali operacyjnej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42D79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516773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AA795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F364D1" w:rsidRPr="00C3512D" w14:paraId="1FC18DF1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D7E79" w14:textId="77777777" w:rsidR="00F364D1" w:rsidRPr="00C3512D" w:rsidRDefault="00F364D1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04C847" w14:textId="77777777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Oś centralna wyposażona w trzy niezależne ramiona robocze, w tym:</w:t>
            </w:r>
          </w:p>
          <w:p w14:paraId="0C840976" w14:textId="77777777" w:rsidR="00F364D1" w:rsidRPr="00F364D1" w:rsidRDefault="00F364D1" w:rsidP="00F364D1">
            <w:pPr>
              <w:numPr>
                <w:ilvl w:val="0"/>
                <w:numId w:val="41"/>
              </w:numPr>
              <w:spacing w:after="0" w:line="240" w:lineRule="auto"/>
              <w:rPr>
                <w:rFonts w:ascii="Aptos" w:eastAsia="Times New Roman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Times New Roman" w:hAnsi="Aptos" w:cs="Aptos"/>
                <w:lang w:eastAsia="en-US"/>
                <w14:ligatures w14:val="standardContextual"/>
              </w:rPr>
              <w:t>dwa ramiona przeznaczone do montażu czasz lamp – głównej oraz satelitarnej,</w:t>
            </w:r>
          </w:p>
          <w:p w14:paraId="406BBA27" w14:textId="77777777" w:rsidR="00F364D1" w:rsidRPr="00F364D1" w:rsidRDefault="00F364D1" w:rsidP="00F364D1">
            <w:pPr>
              <w:numPr>
                <w:ilvl w:val="0"/>
                <w:numId w:val="41"/>
              </w:numPr>
              <w:spacing w:after="0" w:line="240" w:lineRule="auto"/>
              <w:rPr>
                <w:rFonts w:ascii="Aptos" w:eastAsia="Times New Roman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Times New Roman" w:hAnsi="Aptos" w:cs="Aptos"/>
                <w:lang w:eastAsia="en-US"/>
                <w14:ligatures w14:val="standardContextual"/>
              </w:rPr>
              <w:t>jedno ramię przeznaczone do montażu monitora o przekątnej minimum 32”.</w:t>
            </w:r>
          </w:p>
          <w:p w14:paraId="7FD1432B" w14:textId="77777777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  Długości ramion:</w:t>
            </w:r>
          </w:p>
          <w:p w14:paraId="1A0AD7D0" w14:textId="77777777" w:rsidR="00F364D1" w:rsidRPr="00F364D1" w:rsidRDefault="00F364D1" w:rsidP="00F364D1">
            <w:pPr>
              <w:numPr>
                <w:ilvl w:val="0"/>
                <w:numId w:val="42"/>
              </w:numPr>
              <w:spacing w:after="0" w:line="240" w:lineRule="auto"/>
              <w:rPr>
                <w:rFonts w:ascii="Aptos" w:eastAsia="Times New Roman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Times New Roman" w:hAnsi="Aptos" w:cs="Aptos"/>
                <w:lang w:eastAsia="en-US"/>
                <w14:ligatures w14:val="standardContextual"/>
              </w:rPr>
              <w:t>ramię dla czaszy lampy głównej: 1050 mm,</w:t>
            </w:r>
          </w:p>
          <w:p w14:paraId="2D05FE89" w14:textId="77777777" w:rsidR="00F364D1" w:rsidRPr="00F364D1" w:rsidRDefault="00F364D1" w:rsidP="00F364D1">
            <w:pPr>
              <w:numPr>
                <w:ilvl w:val="0"/>
                <w:numId w:val="42"/>
              </w:numPr>
              <w:spacing w:after="0" w:line="240" w:lineRule="auto"/>
              <w:rPr>
                <w:rFonts w:ascii="Aptos" w:eastAsia="Times New Roman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Times New Roman" w:hAnsi="Aptos" w:cs="Aptos"/>
                <w:lang w:eastAsia="en-US"/>
                <w14:ligatures w14:val="standardContextual"/>
              </w:rPr>
              <w:t>ramię dla czaszy lampy satelitarnej: 900 mm,</w:t>
            </w:r>
          </w:p>
          <w:p w14:paraId="5A029B8B" w14:textId="77777777" w:rsidR="00F364D1" w:rsidRPr="00F364D1" w:rsidRDefault="00F364D1" w:rsidP="00F364D1">
            <w:pPr>
              <w:numPr>
                <w:ilvl w:val="0"/>
                <w:numId w:val="42"/>
              </w:numPr>
              <w:spacing w:after="0" w:line="240" w:lineRule="auto"/>
              <w:rPr>
                <w:rFonts w:ascii="Aptos" w:eastAsia="Times New Roman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Times New Roman" w:hAnsi="Aptos" w:cs="Aptos"/>
                <w:lang w:eastAsia="en-US"/>
                <w14:ligatures w14:val="standardContextual"/>
              </w:rPr>
              <w:t>ramię dla monitora: 1200 mm.</w:t>
            </w:r>
          </w:p>
          <w:p w14:paraId="6AF9B668" w14:textId="77777777" w:rsidR="00F364D1" w:rsidRPr="00C3512D" w:rsidRDefault="00F364D1" w:rsidP="00AF6793">
            <w:pPr>
              <w:spacing w:after="0" w:line="240" w:lineRule="auto"/>
              <w:rPr>
                <w:rFonts w:ascii="Aptos" w:eastAsia="Aptos" w:hAnsi="Aptos" w:cs="Apto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79471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6672D0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F8581" w14:textId="77777777" w:rsidR="00F364D1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364D1" w:rsidRPr="00C3512D" w14:paraId="762F7D9B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AF69A" w14:textId="77777777" w:rsidR="00F364D1" w:rsidRPr="00C3512D" w:rsidRDefault="00F364D1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35814" w14:textId="2EF079DD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 xml:space="preserve"> Każda czasza lampy powinna być zawieszona na oddzielnym, obrotowym ramieniu centralnym.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69A7B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78148C3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136C8" w14:textId="77777777" w:rsidR="00F364D1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364D1" w:rsidRPr="00C3512D" w14:paraId="2A9E969B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CB170" w14:textId="77777777" w:rsidR="00F364D1" w:rsidRPr="00C3512D" w:rsidRDefault="00F364D1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4E1EC" w14:textId="388250FC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 xml:space="preserve"> Każde ramię centralne musi być wyposażone w ramię sprężynowe o minimalnej nośności:</w:t>
            </w:r>
          </w:p>
          <w:p w14:paraId="66FBC212" w14:textId="43D71902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•</w:t>
            </w:r>
            <w:r>
              <w:rPr>
                <w:rFonts w:ascii="Aptos" w:eastAsia="Aptos" w:hAnsi="Aptos" w:cs="Aptos"/>
                <w:lang w:eastAsia="en-US"/>
                <w14:ligatures w14:val="standardContextual"/>
              </w:rPr>
              <w:t xml:space="preserve"> </w:t>
            </w: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20 kg dla ramion przeznaczonych do lamp,</w:t>
            </w:r>
          </w:p>
          <w:p w14:paraId="314FF047" w14:textId="18E5525F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lastRenderedPageBreak/>
              <w:t>•</w:t>
            </w:r>
            <w:r>
              <w:rPr>
                <w:rFonts w:ascii="Aptos" w:eastAsia="Aptos" w:hAnsi="Aptos" w:cs="Aptos"/>
                <w:lang w:eastAsia="en-US"/>
                <w14:ligatures w14:val="standardContextual"/>
              </w:rPr>
              <w:t xml:space="preserve"> </w:t>
            </w: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25 kg dla ramienia przeznaczonego do monitora.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19E6B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E76BC7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E8344" w14:textId="77777777" w:rsidR="00F364D1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364D1" w:rsidRPr="00C3512D" w14:paraId="04C5513B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00870" w14:textId="77777777" w:rsidR="00F364D1" w:rsidRPr="00C3512D" w:rsidRDefault="00F364D1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07578" w14:textId="150E0AFE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Ramię monitora musi być zakończone uchwytem zgodnym ze standardem VESA, wyposażonym dodatkowo w skrzynkę na okablowanie i zasilacz.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7730F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9E5C098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A5F42" w14:textId="77777777" w:rsidR="00F364D1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364D1" w:rsidRPr="00C3512D" w14:paraId="570CEF29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2FB2B" w14:textId="77777777" w:rsidR="00F364D1" w:rsidRPr="00C3512D" w:rsidRDefault="00F364D1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FC44F3" w14:textId="77777777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 xml:space="preserve">Lampa musi posiadać możliwość doposażenia w bezprzewodowy system kamerowy, umożliwiający: </w:t>
            </w:r>
          </w:p>
          <w:p w14:paraId="41EDEA8E" w14:textId="77777777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•</w:t>
            </w: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ab/>
              <w:t>rejestrację obrazu w jakości min Full HD,</w:t>
            </w:r>
          </w:p>
          <w:p w14:paraId="5F4C1FFA" w14:textId="77777777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•</w:t>
            </w: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ab/>
              <w:t>bezprzewodową transmisję obrazu</w:t>
            </w:r>
          </w:p>
          <w:p w14:paraId="0673A439" w14:textId="77777777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•</w:t>
            </w: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ab/>
              <w:t>pełną kompatybilność z oferowanym modelem lampy, bez konieczności stosowania dodatkowych elementów adaptacyjnych niewskazanych przez producenta,</w:t>
            </w:r>
          </w:p>
          <w:p w14:paraId="6EEA6F85" w14:textId="1D6FCF7D" w:rsidR="00F364D1" w:rsidRPr="00F364D1" w:rsidRDefault="00F364D1" w:rsidP="00F364D1">
            <w:pPr>
              <w:spacing w:after="0" w:line="240" w:lineRule="auto"/>
              <w:rPr>
                <w:rFonts w:ascii="Aptos" w:eastAsia="Aptos" w:hAnsi="Aptos" w:cs="Aptos"/>
                <w:lang w:eastAsia="en-US"/>
                <w14:ligatures w14:val="standardContextual"/>
              </w:rPr>
            </w:pP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>•</w:t>
            </w:r>
            <w:r w:rsidRPr="00F364D1">
              <w:rPr>
                <w:rFonts w:ascii="Aptos" w:eastAsia="Aptos" w:hAnsi="Aptos" w:cs="Aptos"/>
                <w:lang w:eastAsia="en-US"/>
                <w14:ligatures w14:val="standardContextual"/>
              </w:rPr>
              <w:tab/>
              <w:t>możliwość montażu modułu kamery w obu czaszach lampy (czaszy lampy głównej oraz czaszy lampy satelitarnej).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C5256C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0396D7C" w14:textId="77777777" w:rsidR="00F364D1" w:rsidRPr="00C3512D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A124D" w14:textId="77777777" w:rsidR="00F364D1" w:rsidRDefault="00F364D1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F441E" w:rsidRPr="00C3512D" w14:paraId="531C5C68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425F1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08203" w14:textId="77777777" w:rsidR="00EF441E" w:rsidRPr="00C3512D" w:rsidRDefault="00EF441E" w:rsidP="00AF6793">
            <w:pPr>
              <w:spacing w:after="0" w:line="259" w:lineRule="auto"/>
            </w:pPr>
            <w:r w:rsidRPr="00C3512D">
              <w:rPr>
                <w:rFonts w:ascii="Aptos" w:eastAsia="Aptos" w:hAnsi="Aptos" w:cs="Aptos"/>
              </w:rPr>
              <w:t xml:space="preserve">W zestawie nakładki na uchwyty wielorazowe, </w:t>
            </w:r>
            <w:proofErr w:type="spellStart"/>
            <w:r w:rsidRPr="00C3512D">
              <w:rPr>
                <w:rFonts w:ascii="Aptos" w:eastAsia="Aptos" w:hAnsi="Aptos" w:cs="Aptos"/>
              </w:rPr>
              <w:t>sterylizowalne</w:t>
            </w:r>
            <w:proofErr w:type="spellEnd"/>
            <w:r w:rsidRPr="00C3512D">
              <w:rPr>
                <w:rFonts w:ascii="Aptos" w:eastAsia="Aptos" w:hAnsi="Aptos" w:cs="Aptos"/>
              </w:rPr>
              <w:t xml:space="preserve">: </w:t>
            </w:r>
            <w:r>
              <w:rPr>
                <w:rFonts w:ascii="Aptos" w:eastAsia="Aptos" w:hAnsi="Aptos" w:cs="Aptos"/>
              </w:rPr>
              <w:t xml:space="preserve">min. </w:t>
            </w:r>
            <w:r w:rsidRPr="00C3512D">
              <w:rPr>
                <w:rFonts w:ascii="Aptos" w:eastAsia="Aptos" w:hAnsi="Aptos" w:cs="Aptos"/>
              </w:rPr>
              <w:t>10 uchwytów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8A9C4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75CDFF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C8AFA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</w:p>
        </w:tc>
      </w:tr>
      <w:tr w:rsidR="00EF441E" w:rsidRPr="00C3512D" w14:paraId="0F51DC81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1D57B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377F0B" w14:textId="77777777" w:rsidR="00EF441E" w:rsidRPr="00C3512D" w:rsidRDefault="00EF441E" w:rsidP="00AF6793">
            <w:pPr>
              <w:spacing w:after="0" w:line="259" w:lineRule="auto"/>
              <w:rPr>
                <w:rFonts w:ascii="Aptos" w:eastAsia="Aptos" w:hAnsi="Aptos" w:cs="Aptos"/>
              </w:rPr>
            </w:pPr>
            <w:r w:rsidRPr="00C3512D">
              <w:rPr>
                <w:rFonts w:ascii="Aptos" w:eastAsia="Aptos" w:hAnsi="Aptos" w:cs="Aptos"/>
              </w:rPr>
              <w:t xml:space="preserve">W zestawie </w:t>
            </w:r>
            <w:r>
              <w:rPr>
                <w:rFonts w:ascii="Aptos" w:eastAsia="Aptos" w:hAnsi="Aptos" w:cs="Aptos"/>
              </w:rPr>
              <w:t>osłony jedn</w:t>
            </w:r>
            <w:r w:rsidRPr="00C3512D">
              <w:rPr>
                <w:rFonts w:ascii="Aptos" w:eastAsia="Aptos" w:hAnsi="Aptos" w:cs="Aptos"/>
              </w:rPr>
              <w:t>orazowe</w:t>
            </w:r>
            <w:r>
              <w:rPr>
                <w:rFonts w:ascii="Aptos" w:eastAsia="Aptos" w:hAnsi="Aptos" w:cs="Aptos"/>
              </w:rPr>
              <w:t xml:space="preserve"> na </w:t>
            </w:r>
            <w:r w:rsidRPr="00C3512D">
              <w:rPr>
                <w:rFonts w:ascii="Aptos" w:eastAsia="Aptos" w:hAnsi="Aptos" w:cs="Aptos"/>
              </w:rPr>
              <w:t>uchwyty</w:t>
            </w:r>
            <w:r>
              <w:rPr>
                <w:rFonts w:ascii="Aptos" w:eastAsia="Aptos" w:hAnsi="Aptos" w:cs="Aptos"/>
              </w:rPr>
              <w:t xml:space="preserve"> - min</w:t>
            </w:r>
            <w:r w:rsidRPr="00C3512D">
              <w:rPr>
                <w:rFonts w:ascii="Aptos" w:eastAsia="Aptos" w:hAnsi="Aptos" w:cs="Aptos"/>
              </w:rPr>
              <w:t xml:space="preserve"> 10 </w:t>
            </w:r>
            <w:r>
              <w:rPr>
                <w:rFonts w:ascii="Aptos" w:eastAsia="Aptos" w:hAnsi="Aptos" w:cs="Aptos"/>
              </w:rPr>
              <w:t>kompletów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174AE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B62414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2D714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ptos" w:eastAsia="Aptos" w:hAnsi="Aptos" w:cs="Aptos"/>
              </w:rPr>
            </w:pPr>
            <w:r>
              <w:rPr>
                <w:rFonts w:ascii="Aptos" w:eastAsia="Aptos" w:hAnsi="Aptos" w:cs="Aptos"/>
              </w:rPr>
              <w:t>-</w:t>
            </w:r>
          </w:p>
        </w:tc>
      </w:tr>
      <w:tr w:rsidR="00EF441E" w:rsidRPr="00C3512D" w14:paraId="3E27A229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50A38" w14:textId="77777777" w:rsidR="00EF441E" w:rsidRPr="00C3512D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E5D983" w14:textId="77777777" w:rsidR="00EF441E" w:rsidRPr="00C3512D" w:rsidRDefault="00EF441E" w:rsidP="00AF6793">
            <w:pPr>
              <w:spacing w:after="0" w:line="240" w:lineRule="auto"/>
            </w:pPr>
            <w:r>
              <w:t>Nieodpłatna gwarancja</w:t>
            </w:r>
            <w:r w:rsidRPr="00C3512D">
              <w:t xml:space="preserve"> minimalna 24 miesiące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D66842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12D">
              <w:rPr>
                <w:rFonts w:ascii="Arial" w:hAnsi="Arial" w:cs="Arial"/>
                <w:sz w:val="20"/>
                <w:szCs w:val="20"/>
              </w:rPr>
              <w:t>Tak/podać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C6A7483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47278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Cs/>
                <w:sz w:val="20"/>
                <w:szCs w:val="20"/>
              </w:rPr>
              <w:t xml:space="preserve">24 miesiące – </w:t>
            </w:r>
          </w:p>
          <w:p w14:paraId="24A85E3B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Cs/>
                <w:sz w:val="20"/>
                <w:szCs w:val="20"/>
              </w:rPr>
              <w:t>0 pkt.</w:t>
            </w:r>
          </w:p>
          <w:p w14:paraId="6A33C1FE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Cs/>
                <w:sz w:val="20"/>
                <w:szCs w:val="20"/>
              </w:rPr>
              <w:t xml:space="preserve">36 miesięcy – </w:t>
            </w:r>
          </w:p>
          <w:p w14:paraId="5EA60ED4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  <w:r w:rsidRPr="00C3512D">
              <w:rPr>
                <w:rFonts w:ascii="Arial" w:hAnsi="Arial" w:cs="Arial"/>
                <w:bCs/>
                <w:sz w:val="20"/>
                <w:szCs w:val="20"/>
              </w:rPr>
              <w:t xml:space="preserve"> pkt.</w:t>
            </w:r>
          </w:p>
          <w:p w14:paraId="2393C7E3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Cs/>
                <w:sz w:val="20"/>
                <w:szCs w:val="20"/>
              </w:rPr>
              <w:t>48 miesięcy –</w:t>
            </w:r>
          </w:p>
          <w:p w14:paraId="77682661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C3512D">
              <w:rPr>
                <w:rFonts w:ascii="Arial" w:hAnsi="Arial" w:cs="Arial"/>
                <w:bCs/>
                <w:sz w:val="20"/>
                <w:szCs w:val="20"/>
              </w:rPr>
              <w:t>0 pkt</w:t>
            </w:r>
          </w:p>
          <w:p w14:paraId="71954C0C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3512D">
              <w:rPr>
                <w:rFonts w:ascii="Arial" w:hAnsi="Arial" w:cs="Arial"/>
                <w:bCs/>
                <w:sz w:val="20"/>
                <w:szCs w:val="20"/>
              </w:rPr>
              <w:t xml:space="preserve">60 </w:t>
            </w:r>
            <w:proofErr w:type="spellStart"/>
            <w:r w:rsidRPr="00C3512D">
              <w:rPr>
                <w:rFonts w:ascii="Arial" w:hAnsi="Arial" w:cs="Arial"/>
                <w:bCs/>
                <w:sz w:val="20"/>
                <w:szCs w:val="20"/>
              </w:rPr>
              <w:t>miesiecy</w:t>
            </w:r>
            <w:proofErr w:type="spellEnd"/>
            <w:r w:rsidRPr="00C3512D">
              <w:rPr>
                <w:rFonts w:ascii="Arial" w:hAnsi="Arial" w:cs="Arial"/>
                <w:bCs/>
                <w:sz w:val="20"/>
                <w:szCs w:val="20"/>
              </w:rPr>
              <w:t xml:space="preserve"> –</w:t>
            </w:r>
          </w:p>
          <w:p w14:paraId="07936F75" w14:textId="77777777" w:rsidR="00EF441E" w:rsidRPr="00C3512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40</w:t>
            </w:r>
            <w:r w:rsidRPr="00C3512D">
              <w:rPr>
                <w:rFonts w:ascii="Arial" w:hAnsi="Arial" w:cs="Arial"/>
                <w:bCs/>
                <w:sz w:val="20"/>
                <w:szCs w:val="20"/>
              </w:rPr>
              <w:t xml:space="preserve"> pkt</w:t>
            </w:r>
          </w:p>
        </w:tc>
      </w:tr>
      <w:tr w:rsidR="00EF441E" w:rsidRPr="00AC2CEC" w14:paraId="5638819D" w14:textId="77777777" w:rsidTr="00AF679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4E3C0" w14:textId="77777777" w:rsidR="00EF441E" w:rsidRPr="00AC2CEC" w:rsidRDefault="00EF441E" w:rsidP="00AF6793">
            <w:pPr>
              <w:pStyle w:val="ListParagraph1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202F5" w14:textId="77777777" w:rsidR="00EF441E" w:rsidRPr="00AC2CEC" w:rsidRDefault="00EF441E" w:rsidP="00AF6793">
            <w:pPr>
              <w:spacing w:after="0" w:line="240" w:lineRule="auto"/>
            </w:pPr>
            <w:r w:rsidRPr="00AC2CEC">
              <w:t xml:space="preserve">Gwarantowany termin </w:t>
            </w:r>
            <w:r w:rsidRPr="00250480">
              <w:t>realizacji zamówienia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85269" w14:textId="77777777" w:rsidR="00EF441E" w:rsidRPr="00AC2CEC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2CE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DE6514" w14:textId="77777777" w:rsidR="00EF441E" w:rsidRPr="00AC2CEC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88F6D" w14:textId="77777777" w:rsidR="00EF441E" w:rsidRPr="009D243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Termin realizacji zamówienia: Maksymalny</w:t>
            </w:r>
          </w:p>
          <w:p w14:paraId="4303164C" w14:textId="77777777" w:rsidR="00EF441E" w:rsidRPr="009D243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12 tygodni</w:t>
            </w:r>
          </w:p>
          <w:p w14:paraId="687B494F" w14:textId="77777777" w:rsidR="00EF441E" w:rsidRPr="009D243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0 pkt</w:t>
            </w:r>
          </w:p>
          <w:p w14:paraId="5CB84486" w14:textId="77777777" w:rsidR="00EF441E" w:rsidRPr="009D243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Termin realizacji zamówienia:</w:t>
            </w:r>
          </w:p>
          <w:p w14:paraId="2429A6F1" w14:textId="77777777" w:rsidR="00EF441E" w:rsidRPr="009D243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10 tygodni</w:t>
            </w:r>
          </w:p>
          <w:p w14:paraId="6CF6325B" w14:textId="77777777" w:rsidR="00EF441E" w:rsidRPr="009D243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5 pkt</w:t>
            </w:r>
          </w:p>
          <w:p w14:paraId="3BF6BFD9" w14:textId="77777777" w:rsidR="00EF441E" w:rsidRPr="009D243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Termin realizacji zamówienia:</w:t>
            </w:r>
          </w:p>
          <w:p w14:paraId="042ACC2A" w14:textId="77777777" w:rsidR="00EF441E" w:rsidRPr="009D243D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8 tygodni</w:t>
            </w:r>
          </w:p>
          <w:p w14:paraId="78E7230C" w14:textId="77777777" w:rsidR="00EF441E" w:rsidRPr="00AC2CEC" w:rsidRDefault="00EF441E" w:rsidP="00AF679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D243D">
              <w:rPr>
                <w:rFonts w:ascii="Arial" w:hAnsi="Arial" w:cs="Arial"/>
                <w:bCs/>
                <w:sz w:val="20"/>
                <w:szCs w:val="20"/>
              </w:rPr>
              <w:t>10 pkt</w:t>
            </w:r>
          </w:p>
        </w:tc>
      </w:tr>
    </w:tbl>
    <w:p w14:paraId="50D1406C" w14:textId="77777777" w:rsidR="00EF441E" w:rsidRPr="00C3512D" w:rsidRDefault="00EF441E" w:rsidP="00EF44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6A147A7" w14:textId="77777777" w:rsidR="00EF441E" w:rsidRPr="00A3179C" w:rsidRDefault="00EF441E" w:rsidP="00EF441E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74469207" w14:textId="77777777" w:rsidR="00EF441E" w:rsidRPr="00A3179C" w:rsidRDefault="00EF441E" w:rsidP="00EF441E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525D17DE" w14:textId="77777777" w:rsidR="00EF441E" w:rsidRPr="00A3179C" w:rsidRDefault="00EF441E" w:rsidP="00EF441E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t>Nie wypełnienie tabeli parametrów wymagalnych lub jej nie dołączenie do oferty spowoduje odrzucenie oferty.</w:t>
      </w:r>
    </w:p>
    <w:p w14:paraId="58698D44" w14:textId="77777777" w:rsidR="00EF441E" w:rsidRPr="00A3179C" w:rsidRDefault="00EF441E" w:rsidP="00EF441E">
      <w:pPr>
        <w:rPr>
          <w:rFonts w:eastAsia="Arial"/>
        </w:rPr>
      </w:pPr>
    </w:p>
    <w:p w14:paraId="645D5FF0" w14:textId="77777777" w:rsidR="00EF441E" w:rsidRPr="00A3179C" w:rsidRDefault="00EF441E" w:rsidP="00EF441E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6D366C27" w14:textId="77777777" w:rsidR="00EF441E" w:rsidRPr="00A3179C" w:rsidRDefault="00EF441E" w:rsidP="00EF441E">
      <w:pPr>
        <w:autoSpaceDE w:val="0"/>
        <w:rPr>
          <w:rFonts w:eastAsia="Arial"/>
          <w:b/>
          <w:sz w:val="16"/>
          <w:szCs w:val="16"/>
        </w:rPr>
      </w:pPr>
    </w:p>
    <w:p w14:paraId="5BDFF892" w14:textId="77777777" w:rsidR="00EF441E" w:rsidRPr="00A3179C" w:rsidRDefault="00EF441E" w:rsidP="00EF441E">
      <w:pPr>
        <w:spacing w:line="256" w:lineRule="auto"/>
        <w:rPr>
          <w:rFonts w:eastAsia="Calibri"/>
        </w:rPr>
      </w:pPr>
    </w:p>
    <w:p w14:paraId="3A4FE22A" w14:textId="77777777" w:rsidR="00EF441E" w:rsidRPr="00A3179C" w:rsidRDefault="00EF441E" w:rsidP="00EF441E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25A43908" w14:textId="3A1AA6DA" w:rsidR="00EF441E" w:rsidRPr="00A3179C" w:rsidRDefault="00EF441E" w:rsidP="00EF441E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podpis osoby uprawnionej do reprezentowania</w:t>
      </w:r>
    </w:p>
    <w:p w14:paraId="282C9E3B" w14:textId="77777777" w:rsidR="00EF441E" w:rsidRPr="00C3512D" w:rsidRDefault="00EF441E" w:rsidP="00EF441E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3DE5AACA" w14:textId="77777777" w:rsidR="00EF441E" w:rsidRDefault="00EF441E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5D11862E" w14:textId="77777777" w:rsidR="00EF441E" w:rsidRPr="00C3512D" w:rsidRDefault="00EF441E" w:rsidP="00745A5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sectPr w:rsidR="00EF441E" w:rsidRPr="00C3512D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C7985" w14:textId="77777777" w:rsidR="00D81E7C" w:rsidRPr="00F2041F" w:rsidRDefault="00D81E7C">
      <w:pPr>
        <w:spacing w:after="0" w:line="240" w:lineRule="auto"/>
      </w:pPr>
      <w:r w:rsidRPr="00F2041F">
        <w:separator/>
      </w:r>
    </w:p>
  </w:endnote>
  <w:endnote w:type="continuationSeparator" w:id="0">
    <w:p w14:paraId="411F30B9" w14:textId="77777777" w:rsidR="00D81E7C" w:rsidRPr="00F2041F" w:rsidRDefault="00D81E7C">
      <w:pPr>
        <w:spacing w:after="0" w:line="240" w:lineRule="auto"/>
      </w:pPr>
      <w:r w:rsidRPr="00F2041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Pr="00F2041F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F2041F">
          <w:fldChar w:fldCharType="begin"/>
        </w:r>
        <w:r w:rsidRPr="00F2041F">
          <w:instrText>PAGE   \* MERGEFORMAT</w:instrText>
        </w:r>
        <w:r w:rsidRPr="00F2041F">
          <w:fldChar w:fldCharType="separate"/>
        </w:r>
        <w:r w:rsidRPr="00F2041F">
          <w:rPr>
            <w:b/>
            <w:bCs/>
          </w:rPr>
          <w:t>2</w:t>
        </w:r>
        <w:r w:rsidRPr="00F2041F">
          <w:rPr>
            <w:b/>
            <w:bCs/>
          </w:rPr>
          <w:fldChar w:fldCharType="end"/>
        </w:r>
        <w:r w:rsidRPr="00F2041F">
          <w:rPr>
            <w:b/>
            <w:bCs/>
          </w:rPr>
          <w:t xml:space="preserve"> | </w:t>
        </w:r>
        <w:r w:rsidRPr="00F2041F"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F2041F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EDE2B" w14:textId="77777777" w:rsidR="00D81E7C" w:rsidRPr="00F2041F" w:rsidRDefault="00D81E7C">
      <w:pPr>
        <w:spacing w:after="0" w:line="240" w:lineRule="auto"/>
      </w:pPr>
      <w:r w:rsidRPr="00F2041F">
        <w:separator/>
      </w:r>
    </w:p>
  </w:footnote>
  <w:footnote w:type="continuationSeparator" w:id="0">
    <w:p w14:paraId="4F279223" w14:textId="77777777" w:rsidR="00D81E7C" w:rsidRPr="00F2041F" w:rsidRDefault="00D81E7C">
      <w:pPr>
        <w:spacing w:after="0" w:line="240" w:lineRule="auto"/>
      </w:pPr>
      <w:r w:rsidRPr="00F2041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Pr="00F2041F" w:rsidRDefault="00DD56ED">
    <w:pPr>
      <w:pStyle w:val="Nagwek"/>
    </w:pPr>
    <w:r w:rsidRPr="00F2041F"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E36AF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9669C0"/>
    <w:multiLevelType w:val="multilevel"/>
    <w:tmpl w:val="821CC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59481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2EA81768"/>
    <w:multiLevelType w:val="hybridMultilevel"/>
    <w:tmpl w:val="BC3CF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7A4A29"/>
    <w:multiLevelType w:val="hybridMultilevel"/>
    <w:tmpl w:val="BC3CF8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F1258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020D86"/>
    <w:multiLevelType w:val="hybridMultilevel"/>
    <w:tmpl w:val="DD129ED0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7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56324C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4" w15:restartNumberingAfterBreak="0">
    <w:nsid w:val="50A80301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1F45614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677EF5"/>
    <w:multiLevelType w:val="hybridMultilevel"/>
    <w:tmpl w:val="B6601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901EA6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B673A04"/>
    <w:multiLevelType w:val="multilevel"/>
    <w:tmpl w:val="B25CE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4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8F248E8"/>
    <w:multiLevelType w:val="hybridMultilevel"/>
    <w:tmpl w:val="56CEA6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E576101"/>
    <w:multiLevelType w:val="hybridMultilevel"/>
    <w:tmpl w:val="F7D8E2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7769A1"/>
    <w:multiLevelType w:val="hybridMultilevel"/>
    <w:tmpl w:val="2938C39A"/>
    <w:name w:val="WW8Num312222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95A5334"/>
    <w:multiLevelType w:val="hybridMultilevel"/>
    <w:tmpl w:val="35AEA3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3"/>
    <w:lvlOverride w:ilvl="0">
      <w:startOverride w:val="1"/>
    </w:lvlOverride>
  </w:num>
  <w:num w:numId="2" w16cid:durableId="591549179">
    <w:abstractNumId w:val="36"/>
    <w:lvlOverride w:ilvl="0">
      <w:startOverride w:val="1"/>
    </w:lvlOverride>
  </w:num>
  <w:num w:numId="3" w16cid:durableId="445125570">
    <w:abstractNumId w:val="20"/>
  </w:num>
  <w:num w:numId="4" w16cid:durableId="10111089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1"/>
  </w:num>
  <w:num w:numId="6" w16cid:durableId="1129084979">
    <w:abstractNumId w:val="69"/>
  </w:num>
  <w:num w:numId="7" w16cid:durableId="1955163093">
    <w:abstractNumId w:val="11"/>
  </w:num>
  <w:num w:numId="8" w16cid:durableId="391075268">
    <w:abstractNumId w:val="61"/>
  </w:num>
  <w:num w:numId="9" w16cid:durableId="1836647611">
    <w:abstractNumId w:val="30"/>
  </w:num>
  <w:num w:numId="10" w16cid:durableId="1935477433">
    <w:abstractNumId w:val="22"/>
  </w:num>
  <w:num w:numId="11" w16cid:durableId="242616458">
    <w:abstractNumId w:val="67"/>
  </w:num>
  <w:num w:numId="12" w16cid:durableId="1563445861">
    <w:abstractNumId w:val="58"/>
  </w:num>
  <w:num w:numId="13" w16cid:durableId="1724331360">
    <w:abstractNumId w:val="37"/>
  </w:num>
  <w:num w:numId="14" w16cid:durableId="1928463552">
    <w:abstractNumId w:val="34"/>
  </w:num>
  <w:num w:numId="15" w16cid:durableId="1381394561">
    <w:abstractNumId w:val="66"/>
  </w:num>
  <w:num w:numId="16" w16cid:durableId="139612836">
    <w:abstractNumId w:val="38"/>
  </w:num>
  <w:num w:numId="17" w16cid:durableId="741684526">
    <w:abstractNumId w:val="14"/>
  </w:num>
  <w:num w:numId="18" w16cid:durableId="472794326">
    <w:abstractNumId w:val="9"/>
  </w:num>
  <w:num w:numId="19" w16cid:durableId="1394430855">
    <w:abstractNumId w:val="28"/>
  </w:num>
  <w:num w:numId="20" w16cid:durableId="673142668">
    <w:abstractNumId w:val="18"/>
  </w:num>
  <w:num w:numId="21" w16cid:durableId="940915982">
    <w:abstractNumId w:val="55"/>
  </w:num>
  <w:num w:numId="22" w16cid:durableId="1948853025">
    <w:abstractNumId w:val="7"/>
  </w:num>
  <w:num w:numId="23" w16cid:durableId="1478648922">
    <w:abstractNumId w:val="31"/>
  </w:num>
  <w:num w:numId="24" w16cid:durableId="742601005">
    <w:abstractNumId w:val="50"/>
  </w:num>
  <w:num w:numId="25" w16cid:durableId="2070758640">
    <w:abstractNumId w:val="68"/>
  </w:num>
  <w:num w:numId="26" w16cid:durableId="695959072">
    <w:abstractNumId w:val="26"/>
  </w:num>
  <w:num w:numId="27" w16cid:durableId="805512165">
    <w:abstractNumId w:val="59"/>
  </w:num>
  <w:num w:numId="28" w16cid:durableId="26104760">
    <w:abstractNumId w:val="51"/>
  </w:num>
  <w:num w:numId="29" w16cid:durableId="91558151">
    <w:abstractNumId w:val="24"/>
  </w:num>
  <w:num w:numId="30" w16cid:durableId="1144199465">
    <w:abstractNumId w:val="39"/>
  </w:num>
  <w:num w:numId="31" w16cid:durableId="1841768350">
    <w:abstractNumId w:val="33"/>
  </w:num>
  <w:num w:numId="32" w16cid:durableId="211160205">
    <w:abstractNumId w:val="13"/>
  </w:num>
  <w:num w:numId="33" w16cid:durableId="1804304151">
    <w:abstractNumId w:val="44"/>
  </w:num>
  <w:num w:numId="34" w16cid:durableId="394278534">
    <w:abstractNumId w:val="46"/>
  </w:num>
  <w:num w:numId="35" w16cid:durableId="67314042">
    <w:abstractNumId w:val="16"/>
  </w:num>
  <w:num w:numId="36" w16cid:durableId="43799730">
    <w:abstractNumId w:val="12"/>
  </w:num>
  <w:num w:numId="37" w16cid:durableId="1336759861">
    <w:abstractNumId w:val="48"/>
  </w:num>
  <w:num w:numId="38" w16cid:durableId="759569872">
    <w:abstractNumId w:val="60"/>
  </w:num>
  <w:num w:numId="39" w16cid:durableId="1925217502">
    <w:abstractNumId w:val="29"/>
  </w:num>
  <w:num w:numId="40" w16cid:durableId="976107300">
    <w:abstractNumId w:val="62"/>
  </w:num>
  <w:num w:numId="41" w16cid:durableId="683674214">
    <w:abstractNumId w:val="52"/>
  </w:num>
  <w:num w:numId="42" w16cid:durableId="1145120559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5B5"/>
    <w:rsid w:val="00006D2B"/>
    <w:rsid w:val="00006D83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38B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6FC4"/>
    <w:rsid w:val="000C715B"/>
    <w:rsid w:val="000C7964"/>
    <w:rsid w:val="000D06CC"/>
    <w:rsid w:val="000D2036"/>
    <w:rsid w:val="000D2B7D"/>
    <w:rsid w:val="000D2B90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8BB"/>
    <w:rsid w:val="000F0BE1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7AB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A8B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986"/>
    <w:rsid w:val="00142FA2"/>
    <w:rsid w:val="0014351C"/>
    <w:rsid w:val="001435ED"/>
    <w:rsid w:val="0014361D"/>
    <w:rsid w:val="00143ABD"/>
    <w:rsid w:val="00143CA4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16E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58F1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303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AB7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A22"/>
    <w:rsid w:val="001E2D68"/>
    <w:rsid w:val="001E3578"/>
    <w:rsid w:val="001E3F71"/>
    <w:rsid w:val="001E4BEE"/>
    <w:rsid w:val="001E57F7"/>
    <w:rsid w:val="001E5AE3"/>
    <w:rsid w:val="001E5F66"/>
    <w:rsid w:val="001E627F"/>
    <w:rsid w:val="001E6419"/>
    <w:rsid w:val="001E6AF0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4EE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06B"/>
    <w:rsid w:val="00226B3F"/>
    <w:rsid w:val="00226B85"/>
    <w:rsid w:val="00226D3F"/>
    <w:rsid w:val="00227580"/>
    <w:rsid w:val="0022770C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2D"/>
    <w:rsid w:val="00247879"/>
    <w:rsid w:val="002478A7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C32"/>
    <w:rsid w:val="00266EA2"/>
    <w:rsid w:val="00267761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0C6C"/>
    <w:rsid w:val="00280E30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546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415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3C88"/>
    <w:rsid w:val="002F5366"/>
    <w:rsid w:val="002F5B1A"/>
    <w:rsid w:val="002F5BB6"/>
    <w:rsid w:val="002F6BB8"/>
    <w:rsid w:val="002F7781"/>
    <w:rsid w:val="002F7A29"/>
    <w:rsid w:val="00300C9E"/>
    <w:rsid w:val="00301254"/>
    <w:rsid w:val="00301276"/>
    <w:rsid w:val="00301585"/>
    <w:rsid w:val="0030208E"/>
    <w:rsid w:val="00302470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3AE4"/>
    <w:rsid w:val="003146E9"/>
    <w:rsid w:val="00314A01"/>
    <w:rsid w:val="00315701"/>
    <w:rsid w:val="00315862"/>
    <w:rsid w:val="0031748B"/>
    <w:rsid w:val="00317C72"/>
    <w:rsid w:val="003200CB"/>
    <w:rsid w:val="003202C5"/>
    <w:rsid w:val="003209FC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840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220D"/>
    <w:rsid w:val="00353F4A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004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8F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5FFA"/>
    <w:rsid w:val="003B6668"/>
    <w:rsid w:val="003B692C"/>
    <w:rsid w:val="003B69EC"/>
    <w:rsid w:val="003B6E02"/>
    <w:rsid w:val="003B7063"/>
    <w:rsid w:val="003B7247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3D8C"/>
    <w:rsid w:val="003E44B5"/>
    <w:rsid w:val="003E474E"/>
    <w:rsid w:val="003E4A7D"/>
    <w:rsid w:val="003E4C0B"/>
    <w:rsid w:val="003E4E92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4FC"/>
    <w:rsid w:val="003F752B"/>
    <w:rsid w:val="003F7A4F"/>
    <w:rsid w:val="003F7EE9"/>
    <w:rsid w:val="0040032D"/>
    <w:rsid w:val="00400469"/>
    <w:rsid w:val="00400629"/>
    <w:rsid w:val="00400F74"/>
    <w:rsid w:val="00401A36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77"/>
    <w:rsid w:val="004172F5"/>
    <w:rsid w:val="00417430"/>
    <w:rsid w:val="00417AAF"/>
    <w:rsid w:val="004201D3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693"/>
    <w:rsid w:val="00433717"/>
    <w:rsid w:val="0043384A"/>
    <w:rsid w:val="00433DBB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5259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4D35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1CF0"/>
    <w:rsid w:val="004D2027"/>
    <w:rsid w:val="004D31D6"/>
    <w:rsid w:val="004D402F"/>
    <w:rsid w:val="004D45FF"/>
    <w:rsid w:val="004D5116"/>
    <w:rsid w:val="004D67B8"/>
    <w:rsid w:val="004D6D10"/>
    <w:rsid w:val="004D7300"/>
    <w:rsid w:val="004D76E0"/>
    <w:rsid w:val="004D7734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5FB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3C93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357"/>
    <w:rsid w:val="00571849"/>
    <w:rsid w:val="0057193A"/>
    <w:rsid w:val="00571A2D"/>
    <w:rsid w:val="005724E0"/>
    <w:rsid w:val="00572929"/>
    <w:rsid w:val="00573655"/>
    <w:rsid w:val="00573CE5"/>
    <w:rsid w:val="00573DDF"/>
    <w:rsid w:val="0057510E"/>
    <w:rsid w:val="005754FD"/>
    <w:rsid w:val="00575EDF"/>
    <w:rsid w:val="005762FB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A7F8D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7E0"/>
    <w:rsid w:val="005B3A92"/>
    <w:rsid w:val="005B3DC0"/>
    <w:rsid w:val="005B3F3B"/>
    <w:rsid w:val="005B57A8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C7F11"/>
    <w:rsid w:val="005D08B3"/>
    <w:rsid w:val="005D0E3E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6F49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143"/>
    <w:rsid w:val="005F2893"/>
    <w:rsid w:val="005F2DD3"/>
    <w:rsid w:val="005F2E1E"/>
    <w:rsid w:val="005F2E4F"/>
    <w:rsid w:val="005F3381"/>
    <w:rsid w:val="005F386E"/>
    <w:rsid w:val="005F44C2"/>
    <w:rsid w:val="005F5ED2"/>
    <w:rsid w:val="005F6109"/>
    <w:rsid w:val="005F6394"/>
    <w:rsid w:val="005F76A2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0A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698"/>
    <w:rsid w:val="006207FB"/>
    <w:rsid w:val="00621352"/>
    <w:rsid w:val="00621CA0"/>
    <w:rsid w:val="00621F58"/>
    <w:rsid w:val="00622451"/>
    <w:rsid w:val="006246E3"/>
    <w:rsid w:val="00624FBE"/>
    <w:rsid w:val="0062585A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D42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5EC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66B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762B"/>
    <w:rsid w:val="00687857"/>
    <w:rsid w:val="006878C2"/>
    <w:rsid w:val="00687ACB"/>
    <w:rsid w:val="00690DEF"/>
    <w:rsid w:val="006914A4"/>
    <w:rsid w:val="00691E2F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192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7C3"/>
    <w:rsid w:val="006D381F"/>
    <w:rsid w:val="006D3A56"/>
    <w:rsid w:val="006D4C60"/>
    <w:rsid w:val="006D5B18"/>
    <w:rsid w:val="006D5CB2"/>
    <w:rsid w:val="006D6797"/>
    <w:rsid w:val="006D6A8E"/>
    <w:rsid w:val="006D72B6"/>
    <w:rsid w:val="006D762A"/>
    <w:rsid w:val="006E0C61"/>
    <w:rsid w:val="006E0CE0"/>
    <w:rsid w:val="006E18E0"/>
    <w:rsid w:val="006E1DF1"/>
    <w:rsid w:val="006E20EC"/>
    <w:rsid w:val="006E2841"/>
    <w:rsid w:val="006E3B3A"/>
    <w:rsid w:val="006E40E7"/>
    <w:rsid w:val="006E4DC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E33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1BA4"/>
    <w:rsid w:val="00702BEB"/>
    <w:rsid w:val="007036BF"/>
    <w:rsid w:val="00704A9F"/>
    <w:rsid w:val="00704BAF"/>
    <w:rsid w:val="007059DF"/>
    <w:rsid w:val="00705CC9"/>
    <w:rsid w:val="00705F23"/>
    <w:rsid w:val="00706598"/>
    <w:rsid w:val="00710191"/>
    <w:rsid w:val="007101B3"/>
    <w:rsid w:val="007101C3"/>
    <w:rsid w:val="00710CE0"/>
    <w:rsid w:val="00711F21"/>
    <w:rsid w:val="007124F4"/>
    <w:rsid w:val="00712A54"/>
    <w:rsid w:val="00715791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2C4"/>
    <w:rsid w:val="00742431"/>
    <w:rsid w:val="007429BE"/>
    <w:rsid w:val="00743094"/>
    <w:rsid w:val="0074355B"/>
    <w:rsid w:val="007436BD"/>
    <w:rsid w:val="00743B38"/>
    <w:rsid w:val="00743F5A"/>
    <w:rsid w:val="007440EF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44E7"/>
    <w:rsid w:val="00754EEF"/>
    <w:rsid w:val="00754FD8"/>
    <w:rsid w:val="007555D3"/>
    <w:rsid w:val="00755CFA"/>
    <w:rsid w:val="007566F6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27CA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6326"/>
    <w:rsid w:val="007766FB"/>
    <w:rsid w:val="00776881"/>
    <w:rsid w:val="007803FE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0FED"/>
    <w:rsid w:val="00791201"/>
    <w:rsid w:val="00791326"/>
    <w:rsid w:val="007918F4"/>
    <w:rsid w:val="007928F9"/>
    <w:rsid w:val="00792FBE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B76E5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492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D8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1431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1BA3"/>
    <w:rsid w:val="008621CF"/>
    <w:rsid w:val="008625B7"/>
    <w:rsid w:val="00863159"/>
    <w:rsid w:val="00863206"/>
    <w:rsid w:val="00863D63"/>
    <w:rsid w:val="008641B7"/>
    <w:rsid w:val="008642B2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A5E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D06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026D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19F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A67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5EB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04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9B6"/>
    <w:rsid w:val="0093434C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0FB2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0A1C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15FE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7A4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B68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51FC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4AA1"/>
    <w:rsid w:val="009B5267"/>
    <w:rsid w:val="009B53C3"/>
    <w:rsid w:val="009B59FF"/>
    <w:rsid w:val="009B5A5F"/>
    <w:rsid w:val="009B5E2C"/>
    <w:rsid w:val="009B6211"/>
    <w:rsid w:val="009B6779"/>
    <w:rsid w:val="009B696B"/>
    <w:rsid w:val="009B6AB5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DE7"/>
    <w:rsid w:val="009C3EFF"/>
    <w:rsid w:val="009C3FE4"/>
    <w:rsid w:val="009C457D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5F0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B85"/>
    <w:rsid w:val="009F0FF2"/>
    <w:rsid w:val="009F108B"/>
    <w:rsid w:val="009F134E"/>
    <w:rsid w:val="009F19F6"/>
    <w:rsid w:val="009F217B"/>
    <w:rsid w:val="009F21FD"/>
    <w:rsid w:val="009F28A7"/>
    <w:rsid w:val="009F3046"/>
    <w:rsid w:val="009F3C5D"/>
    <w:rsid w:val="009F4253"/>
    <w:rsid w:val="009F4BD8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1F0C"/>
    <w:rsid w:val="00A0217A"/>
    <w:rsid w:val="00A021D8"/>
    <w:rsid w:val="00A0415B"/>
    <w:rsid w:val="00A05AF8"/>
    <w:rsid w:val="00A06377"/>
    <w:rsid w:val="00A06DF3"/>
    <w:rsid w:val="00A075D5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6AB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530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F60"/>
    <w:rsid w:val="00A36670"/>
    <w:rsid w:val="00A36F10"/>
    <w:rsid w:val="00A3756B"/>
    <w:rsid w:val="00A376F2"/>
    <w:rsid w:val="00A401BA"/>
    <w:rsid w:val="00A412DD"/>
    <w:rsid w:val="00A4154F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3FA6"/>
    <w:rsid w:val="00B041D1"/>
    <w:rsid w:val="00B05AB4"/>
    <w:rsid w:val="00B0783A"/>
    <w:rsid w:val="00B0791E"/>
    <w:rsid w:val="00B07E83"/>
    <w:rsid w:val="00B108DA"/>
    <w:rsid w:val="00B10A40"/>
    <w:rsid w:val="00B10B99"/>
    <w:rsid w:val="00B10BC0"/>
    <w:rsid w:val="00B10BCC"/>
    <w:rsid w:val="00B11AED"/>
    <w:rsid w:val="00B11BDF"/>
    <w:rsid w:val="00B12053"/>
    <w:rsid w:val="00B127B2"/>
    <w:rsid w:val="00B12818"/>
    <w:rsid w:val="00B13670"/>
    <w:rsid w:val="00B13A04"/>
    <w:rsid w:val="00B13F54"/>
    <w:rsid w:val="00B13FA3"/>
    <w:rsid w:val="00B1494D"/>
    <w:rsid w:val="00B14ED7"/>
    <w:rsid w:val="00B1547F"/>
    <w:rsid w:val="00B155CA"/>
    <w:rsid w:val="00B162EA"/>
    <w:rsid w:val="00B16679"/>
    <w:rsid w:val="00B20530"/>
    <w:rsid w:val="00B205CD"/>
    <w:rsid w:val="00B20F6D"/>
    <w:rsid w:val="00B2188B"/>
    <w:rsid w:val="00B22773"/>
    <w:rsid w:val="00B228E3"/>
    <w:rsid w:val="00B229B3"/>
    <w:rsid w:val="00B239FB"/>
    <w:rsid w:val="00B23B14"/>
    <w:rsid w:val="00B23C6D"/>
    <w:rsid w:val="00B23F2B"/>
    <w:rsid w:val="00B2432F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1E43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8B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23D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15C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0D84"/>
    <w:rsid w:val="00BB16B3"/>
    <w:rsid w:val="00BB1951"/>
    <w:rsid w:val="00BB1A6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E78CE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5DC1"/>
    <w:rsid w:val="00BF649E"/>
    <w:rsid w:val="00BF7B77"/>
    <w:rsid w:val="00BF7E77"/>
    <w:rsid w:val="00C00244"/>
    <w:rsid w:val="00C02F1B"/>
    <w:rsid w:val="00C03430"/>
    <w:rsid w:val="00C036AE"/>
    <w:rsid w:val="00C03836"/>
    <w:rsid w:val="00C03E7D"/>
    <w:rsid w:val="00C043BC"/>
    <w:rsid w:val="00C05011"/>
    <w:rsid w:val="00C058A3"/>
    <w:rsid w:val="00C05900"/>
    <w:rsid w:val="00C069C6"/>
    <w:rsid w:val="00C06C92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69E1"/>
    <w:rsid w:val="00C16A28"/>
    <w:rsid w:val="00C17174"/>
    <w:rsid w:val="00C17768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74F"/>
    <w:rsid w:val="00C307E7"/>
    <w:rsid w:val="00C3122D"/>
    <w:rsid w:val="00C32387"/>
    <w:rsid w:val="00C32C1A"/>
    <w:rsid w:val="00C32E14"/>
    <w:rsid w:val="00C33082"/>
    <w:rsid w:val="00C33FF8"/>
    <w:rsid w:val="00C34053"/>
    <w:rsid w:val="00C34ED3"/>
    <w:rsid w:val="00C3512D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A73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67CA7"/>
    <w:rsid w:val="00C7001D"/>
    <w:rsid w:val="00C70371"/>
    <w:rsid w:val="00C703F1"/>
    <w:rsid w:val="00C707EF"/>
    <w:rsid w:val="00C71290"/>
    <w:rsid w:val="00C713D6"/>
    <w:rsid w:val="00C71D42"/>
    <w:rsid w:val="00C7206B"/>
    <w:rsid w:val="00C7268B"/>
    <w:rsid w:val="00C72ACB"/>
    <w:rsid w:val="00C734CB"/>
    <w:rsid w:val="00C73791"/>
    <w:rsid w:val="00C738BB"/>
    <w:rsid w:val="00C73918"/>
    <w:rsid w:val="00C73C18"/>
    <w:rsid w:val="00C74349"/>
    <w:rsid w:val="00C74CC4"/>
    <w:rsid w:val="00C74EED"/>
    <w:rsid w:val="00C750A9"/>
    <w:rsid w:val="00C75147"/>
    <w:rsid w:val="00C751F2"/>
    <w:rsid w:val="00C755E0"/>
    <w:rsid w:val="00C76D56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5B2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168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CD1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841"/>
    <w:rsid w:val="00CE5D9F"/>
    <w:rsid w:val="00CE5DC7"/>
    <w:rsid w:val="00CE5EEE"/>
    <w:rsid w:val="00CE6073"/>
    <w:rsid w:val="00CE65EE"/>
    <w:rsid w:val="00CE6701"/>
    <w:rsid w:val="00CE705D"/>
    <w:rsid w:val="00CE7189"/>
    <w:rsid w:val="00CE730B"/>
    <w:rsid w:val="00CE7A4C"/>
    <w:rsid w:val="00CF01C2"/>
    <w:rsid w:val="00CF0451"/>
    <w:rsid w:val="00CF0A27"/>
    <w:rsid w:val="00CF0C64"/>
    <w:rsid w:val="00CF2168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BB0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9E4"/>
    <w:rsid w:val="00D43B05"/>
    <w:rsid w:val="00D46366"/>
    <w:rsid w:val="00D464E8"/>
    <w:rsid w:val="00D47E63"/>
    <w:rsid w:val="00D47F91"/>
    <w:rsid w:val="00D507DA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1E7C"/>
    <w:rsid w:val="00D82590"/>
    <w:rsid w:val="00D828DD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C7D4D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4EEF"/>
    <w:rsid w:val="00DD530E"/>
    <w:rsid w:val="00DD535B"/>
    <w:rsid w:val="00DD5444"/>
    <w:rsid w:val="00DD54EC"/>
    <w:rsid w:val="00DD56ED"/>
    <w:rsid w:val="00DD6110"/>
    <w:rsid w:val="00DD6690"/>
    <w:rsid w:val="00DD727E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8C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3947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7B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A68"/>
    <w:rsid w:val="00E60C78"/>
    <w:rsid w:val="00E61452"/>
    <w:rsid w:val="00E62373"/>
    <w:rsid w:val="00E623E9"/>
    <w:rsid w:val="00E62FE1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16FA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EF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10D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41E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17CA5"/>
    <w:rsid w:val="00F2041F"/>
    <w:rsid w:val="00F204DA"/>
    <w:rsid w:val="00F20543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64D1"/>
    <w:rsid w:val="00F3703D"/>
    <w:rsid w:val="00F376E4"/>
    <w:rsid w:val="00F377FE"/>
    <w:rsid w:val="00F37C83"/>
    <w:rsid w:val="00F401C1"/>
    <w:rsid w:val="00F40B88"/>
    <w:rsid w:val="00F4116A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6C24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57334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0C0B"/>
    <w:rsid w:val="00F815F2"/>
    <w:rsid w:val="00F8191F"/>
    <w:rsid w:val="00F81CF6"/>
    <w:rsid w:val="00F81F46"/>
    <w:rsid w:val="00F838BA"/>
    <w:rsid w:val="00F842DE"/>
    <w:rsid w:val="00F844AE"/>
    <w:rsid w:val="00F85557"/>
    <w:rsid w:val="00F86635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1D2B"/>
    <w:rsid w:val="00FA32DC"/>
    <w:rsid w:val="00FA34F2"/>
    <w:rsid w:val="00FA36E5"/>
    <w:rsid w:val="00FA37DC"/>
    <w:rsid w:val="00FA3A50"/>
    <w:rsid w:val="00FA3E6E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3616"/>
    <w:rsid w:val="00FE40A3"/>
    <w:rsid w:val="00FE4909"/>
    <w:rsid w:val="00FE5AF2"/>
    <w:rsid w:val="00FE6128"/>
    <w:rsid w:val="00FE66D7"/>
    <w:rsid w:val="00FE6B6E"/>
    <w:rsid w:val="00FE7122"/>
    <w:rsid w:val="00FE7656"/>
    <w:rsid w:val="00FF05EF"/>
    <w:rsid w:val="00FF0C55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BA4"/>
    <w:rsid w:val="00FF693C"/>
    <w:rsid w:val="00FF6A70"/>
    <w:rsid w:val="00FF6C7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E7B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uiPriority w:val="99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9B4AA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753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3</cp:revision>
  <dcterms:created xsi:type="dcterms:W3CDTF">2026-02-26T09:52:00Z</dcterms:created>
  <dcterms:modified xsi:type="dcterms:W3CDTF">2026-03-02T17:38:00Z</dcterms:modified>
</cp:coreProperties>
</file>